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695414" w:rsidP="00B50344">
      <w:pPr>
        <w:pStyle w:val="Heading1"/>
        <w:spacing w:after="0"/>
        <w:contextualSpacing/>
      </w:pPr>
      <w:r w:rsidRPr="00B50344">
        <w:fldChar w:fldCharType="begin"/>
      </w:r>
      <w:r w:rsidRPr="00B50344">
        <w:instrText xml:space="preserve"> IF </w:instrText>
      </w:r>
      <w:r w:rsidRPr="00B50344">
        <w:instrText>"</w:instrText>
      </w:r>
      <w:r w:rsidRPr="00B50344">
        <w:instrText>January 1, 2024</w:instrText>
      </w:r>
      <w:r w:rsidRPr="00B50344">
        <w:instrText>"</w:instrText>
      </w:r>
      <w:r w:rsidRPr="00B50344">
        <w:instrText xml:space="preserve"> = </w:instrText>
      </w:r>
      <w:r w:rsidRPr="00B50344">
        <w:instrText>"</w:instrText>
      </w:r>
      <w:r w:rsidRPr="00B50344">
        <w:instrText>January 1, 2024</w:instrText>
      </w:r>
      <w:r w:rsidRPr="00B50344">
        <w:instrText>"</w:instrText>
      </w:r>
      <w:r w:rsidRPr="00B50344">
        <w:instrText xml:space="preserve"> "</w:instrText>
      </w:r>
      <w:r w:rsidRPr="00B50344" w:rsidR="00822626">
        <w:instrText>January 1, 2024</w:instrText>
      </w:r>
      <w:r w:rsidRPr="00B50344" w:rsidR="00822626">
        <w:instrText xml:space="preserve"> | </w:instrText>
      </w:r>
      <w:r w:rsidRPr="00B50344" w:rsidR="00822626">
        <w:instrText>7:00 AM</w:instrText>
      </w:r>
      <w:r w:rsidRPr="00B50344" w:rsidR="00822626">
        <w:instrText xml:space="preserve"> – </w:instrText>
      </w:r>
      <w:r w:rsidRPr="00B50344" w:rsidR="00822626">
        <w:instrText>8:00 AM</w:instrText>
      </w:r>
      <w:r w:rsidRPr="00B50344">
        <w:instrText>" "</w:instrText>
      </w:r>
      <w:r w:rsidRPr="00B50344" w:rsidR="00822626">
        <w:fldChar w:fldCharType="begin"/>
      </w:r>
      <w:r w:rsidRPr="00B50344" w:rsidR="00822626">
        <w:instrText xml:space="preserve"> MERGEFIELD StartTime \@ "MMMM d, yyyy" </w:instrText>
      </w:r>
      <w:r w:rsidRPr="00B50344" w:rsidR="00822626">
        <w:fldChar w:fldCharType="separate"/>
      </w:r>
      <w:r w:rsidR="0079488B">
        <w:rPr>
          <w:noProof/>
        </w:rPr>
        <w:instrText>«StartTime»</w:instrText>
      </w:r>
      <w:r w:rsidRPr="00B50344" w:rsidR="00822626">
        <w:fldChar w:fldCharType="end"/>
      </w:r>
      <w:r w:rsidRPr="00B50344" w:rsidR="00822626">
        <w:instrText xml:space="preserve"> | </w:instrText>
      </w:r>
      <w:r w:rsidRPr="00B50344" w:rsidR="00822626">
        <w:fldChar w:fldCharType="begin"/>
      </w:r>
      <w:r w:rsidRPr="00B50344" w:rsidR="00822626">
        <w:instrText xml:space="preserve"> MERGEFIELD EndTime \@ "MMMM d, yyyy" </w:instrText>
      </w:r>
      <w:r w:rsidRPr="00B50344" w:rsidR="00822626">
        <w:fldChar w:fldCharType="separate"/>
      </w:r>
      <w:r w:rsidR="0079488B">
        <w:rPr>
          <w:noProof/>
        </w:rPr>
        <w:instrText>«EndTime»</w:instrText>
      </w:r>
      <w:r w:rsidRPr="00B50344" w:rsidR="00822626">
        <w:fldChar w:fldCharType="end"/>
      </w:r>
      <w:r w:rsidRPr="00B50344">
        <w:instrText xml:space="preserve">" </w:instrText>
      </w:r>
      <w:r w:rsidRPr="00B50344">
        <w:fldChar w:fldCharType="separate"/>
      </w:r>
      <w:r w:rsidRPr="00B50344" w:rsidR="00822626">
        <w:t>January 1, 2024</w:t>
      </w:r>
      <w:r w:rsidRPr="00B50344" w:rsidR="00822626">
        <w:t xml:space="preserve"> | </w:t>
      </w:r>
      <w:r w:rsidRPr="00B50344" w:rsidR="00822626">
        <w:t>7:00 AM</w:t>
      </w:r>
      <w:r w:rsidRPr="00B50344" w:rsidR="00822626">
        <w:t xml:space="preserve"> – </w:t>
      </w:r>
      <w:r w:rsidRPr="00B50344" w:rsidR="00822626">
        <w:t>8:00 AM</w:t>
      </w:r>
      <w:r w:rsidRPr="00B50344">
        <w:fldChar w:fldCharType="end"/>
      </w:r>
      <w:r>
        <w:fldChar w:fldCharType="begin"/>
      </w:r>
      <w:r>
        <w:instrText xml:space="preserve"> IF </w:instrText>
      </w:r>
      <w:r>
        <w:instrText>"</w:instrText>
      </w:r>
      <w:r>
        <w:instrText>Hoag Allumbaugh Conference Room</w:instrText>
      </w:r>
      <w:r>
        <w:instrText>"</w:instrText>
      </w:r>
      <w:r>
        <w:instrText xml:space="preserve"> &lt;&gt; "" "</w:instrText>
      </w:r>
    </w:p>
    <w:p w:rsidR="00695414" w:rsidP="00B50344">
      <w:pPr>
        <w:pStyle w:val="Heading1"/>
        <w:spacing w:after="0"/>
        <w:contextualSpacing/>
        <w:rPr>
          <w:sz w:val="10"/>
          <w:szCs w:val="10"/>
        </w:rPr>
      </w:pPr>
    </w:p>
    <w:p w:rsidR="0079488B" w:rsidP="00B50344">
      <w:pPr>
        <w:pStyle w:val="Heading1"/>
        <w:spacing w:after="0"/>
        <w:contextualSpacing/>
        <w:rPr>
          <w:noProof/>
        </w:rPr>
      </w:pPr>
      <w:r>
        <w:instrText>Hoag Allumbaugh Conference Room</w:instrText>
      </w:r>
      <w:r w:rsidR="00695414">
        <w:instrText xml:space="preserve">" "" </w:instrText>
      </w:r>
      <w:r w:rsidR="00695414">
        <w:fldChar w:fldCharType="separate"/>
      </w:r>
    </w:p>
    <w:p w:rsidR="00695414" w:rsidP="00B50344">
      <w:pPr>
        <w:pStyle w:val="Heading1"/>
        <w:spacing w:after="0"/>
        <w:contextualSpacing/>
        <w:rPr>
          <w:sz w:val="10"/>
          <w:szCs w:val="10"/>
        </w:rPr>
      </w:pPr>
    </w:p>
    <w:p w:rsidR="00695414" w:rsidP="00B50344">
      <w:pPr>
        <w:pStyle w:val="Heading1"/>
        <w:spacing w:after="0"/>
        <w:contextualSpacing/>
      </w:pPr>
      <w:r>
        <w:t>Hoag Allumbaugh Conference Room</w:t>
      </w:r>
      <w:r>
        <w:fldChar w:fldCharType="end"/>
      </w:r>
    </w:p>
    <w:p w:rsidR="00F33B41" w:rsidRPr="00B50344" w:rsidP="00B50344">
      <w:pPr>
        <w:spacing w:line="240" w:lineRule="auto"/>
        <w:contextualSpacing/>
        <w:rPr>
          <w:sz w:val="24"/>
          <w:szCs w:val="24"/>
        </w:rPr>
      </w:pPr>
    </w:p>
    <w:p w:rsidR="00F33B41" w:rsidRPr="00B50344" w:rsidP="00B50344">
      <w:pPr>
        <w:spacing w:line="240" w:lineRule="auto"/>
        <w:contextualSpacing/>
        <w:rPr>
          <w:sz w:val="24"/>
          <w:szCs w:val="24"/>
        </w:rPr>
      </w:pPr>
    </w:p>
    <w:p w:rsidR="00F33B41" w:rsidRPr="00B50344" w:rsidP="00B50344">
      <w:pPr>
        <w:spacing w:line="240" w:lineRule="auto"/>
        <w:contextualSpacing/>
        <w:rPr>
          <w:sz w:val="24"/>
          <w:szCs w:val="24"/>
        </w:rPr>
      </w:pPr>
      <w:r w:rsidRPr="00B50344">
        <w:rPr>
          <w:sz w:val="24"/>
          <w:szCs w:val="24"/>
        </w:rPr>
        <w:fldChar w:fldCharType="begin"/>
      </w:r>
      <w:r w:rsidRPr="00B50344">
        <w:rPr>
          <w:sz w:val="24"/>
          <w:szCs w:val="24"/>
        </w:rPr>
        <w:instrText xml:space="preserve"> IF "</w:instrText>
      </w:r>
      <w:r>
        <w:rPr>
          <w:rtl w:val="0"/>
        </w:rPr>
        <w:instrText>Foster an attitude of life-long learning and critical training skills needed to provide cardiovascular care and incorporate new developments</w:instrText>
      </w:r>
      <w:r w:rsidRPr="00B50344">
        <w:rPr>
          <w:sz w:val="24"/>
          <w:szCs w:val="24"/>
        </w:rPr>
        <w:instrText>" &lt;&gt; "" "</w:instrText>
      </w:r>
    </w:p>
    <w:p w:rsidR="00F33B41" w:rsidRPr="00B50344" w:rsidP="00B50344">
      <w:pPr>
        <w:spacing w:line="240" w:lineRule="auto"/>
        <w:contextualSpacing/>
        <w:rPr>
          <w:sz w:val="24"/>
          <w:szCs w:val="24"/>
        </w:rPr>
      </w:pPr>
    </w:p>
    <w:p w:rsidR="00B53A40" w:rsidRPr="00B50344" w:rsidP="00B50344">
      <w:pPr>
        <w:spacing w:line="240" w:lineRule="auto"/>
        <w:contextualSpacing/>
        <w:rPr>
          <w:sz w:val="24"/>
          <w:szCs w:val="24"/>
        </w:rPr>
      </w:pPr>
      <w:r w:rsidRPr="00B50344">
        <w:rPr>
          <w:sz w:val="24"/>
          <w:szCs w:val="24"/>
        </w:rPr>
        <w:instrText>DESCRIPTION</w:instrText>
      </w:r>
    </w:p>
    <w:p w:rsidR="00B53A40" w:rsidRPr="00B50344" w:rsidP="00B50344">
      <w:pPr>
        <w:spacing w:line="240" w:lineRule="auto"/>
        <w:contextualSpacing/>
        <w:rPr>
          <w:sz w:val="10"/>
          <w:szCs w:val="10"/>
        </w:rPr>
      </w:pPr>
    </w:p>
    <w:p w:rsidR="0079488B" w:rsidRPr="00B50344" w:rsidP="00B50344">
      <w:pPr>
        <w:spacing w:line="240" w:lineRule="auto"/>
        <w:contextualSpacing/>
        <w:rPr>
          <w:noProof/>
          <w:sz w:val="24"/>
          <w:szCs w:val="24"/>
        </w:rPr>
      </w:pPr>
      <w:r>
        <w:rPr>
          <w:rtl w:val="0"/>
        </w:rPr>
        <w:instrText>Foster an attitude of life-long learning and critical training skills needed to provide cardiovascular care and incorporate new developments</w:instrText>
      </w:r>
      <w:r w:rsidRPr="00B50344" w:rsidR="00F33B41">
        <w:rPr>
          <w:sz w:val="24"/>
          <w:szCs w:val="24"/>
        </w:rPr>
        <w:instrText xml:space="preserve">" "" </w:instrText>
      </w:r>
      <w:r w:rsidRPr="00B50344" w:rsidR="00F33B41">
        <w:rPr>
          <w:sz w:val="24"/>
          <w:szCs w:val="24"/>
        </w:rPr>
        <w:fldChar w:fldCharType="separate"/>
      </w:r>
    </w:p>
    <w:p w:rsidR="00F33B41" w:rsidRPr="00B50344" w:rsidP="00B50344">
      <w:pPr>
        <w:spacing w:line="240" w:lineRule="auto"/>
        <w:contextualSpacing/>
        <w:rPr>
          <w:sz w:val="24"/>
          <w:szCs w:val="24"/>
        </w:rPr>
      </w:pPr>
    </w:p>
    <w:p w:rsidR="00B53A40" w:rsidRPr="00B50344" w:rsidP="00B50344">
      <w:pPr>
        <w:spacing w:line="240" w:lineRule="auto"/>
        <w:contextualSpacing/>
        <w:rPr>
          <w:sz w:val="24"/>
          <w:szCs w:val="24"/>
        </w:rPr>
      </w:pPr>
      <w:r w:rsidRPr="00B50344">
        <w:rPr>
          <w:sz w:val="24"/>
          <w:szCs w:val="24"/>
        </w:rPr>
        <w:t>DESCRIPTION</w:t>
      </w:r>
    </w:p>
    <w:p w:rsidR="00B53A40" w:rsidRPr="00B50344" w:rsidP="00B50344">
      <w:pPr>
        <w:spacing w:line="240" w:lineRule="auto"/>
        <w:contextualSpacing/>
        <w:rPr>
          <w:sz w:val="10"/>
          <w:szCs w:val="10"/>
        </w:rPr>
      </w:pPr>
    </w:p>
    <w:p w:rsidR="00F33B41" w:rsidRPr="00B50344" w:rsidP="00B50344">
      <w:pPr>
        <w:spacing w:line="240" w:lineRule="auto"/>
        <w:contextualSpacing/>
        <w:rPr>
          <w:sz w:val="24"/>
          <w:szCs w:val="24"/>
        </w:rPr>
      </w:pPr>
      <w:r>
        <w:rPr>
          <w:rtl w:val="0"/>
        </w:rPr>
        <w:t>Foster an attitude of life-long learning and critical training skills needed to provide cardiovascular care and incorporate new developments</w:t>
      </w:r>
      <w:r w:rsidRPr="00B50344">
        <w:rPr>
          <w:sz w:val="24"/>
          <w:szCs w:val="24"/>
        </w:rPr>
        <w:fldChar w:fldCharType="end"/>
      </w:r>
      <w:r w:rsidRPr="00B50344" w:rsidR="00372CC0">
        <w:rPr>
          <w:sz w:val="24"/>
          <w:szCs w:val="24"/>
        </w:rPr>
        <w:fldChar w:fldCharType="begin"/>
      </w:r>
      <w:r w:rsidRPr="00B50344" w:rsidR="00372CC0">
        <w:rPr>
          <w:sz w:val="24"/>
          <w:szCs w:val="24"/>
        </w:rPr>
        <w:instrText xml:space="preserve"> IF </w:instrText>
      </w:r>
      <w:r w:rsidRPr="00B50344" w:rsidR="00372CC0">
        <w:rPr>
          <w:sz w:val="24"/>
          <w:szCs w:val="24"/>
        </w:rPr>
        <w:instrText>"</w:instrText>
      </w:r>
      <w:r w:rsidRPr="00B50344" w:rsidR="00372CC0">
        <w:rPr>
          <w:sz w:val="24"/>
          <w:szCs w:val="24"/>
        </w:rPr>
        <w:instrText>"</w:instrText>
      </w:r>
      <w:r w:rsidRPr="00B50344" w:rsidR="00372CC0">
        <w:rPr>
          <w:sz w:val="24"/>
          <w:szCs w:val="24"/>
        </w:rPr>
        <w:instrText xml:space="preserve"> &lt;&gt; "" "</w:instrText>
      </w:r>
    </w:p>
    <w:p w:rsidR="00F33B41" w:rsidRPr="00B50344" w:rsidP="00B50344">
      <w:pPr>
        <w:spacing w:line="240" w:lineRule="auto"/>
        <w:contextualSpacing/>
        <w:rPr>
          <w:sz w:val="24"/>
          <w:szCs w:val="24"/>
        </w:rPr>
      </w:pPr>
    </w:p>
    <w:p w:rsidR="00372CC0" w:rsidRPr="00B50344" w:rsidP="00B50344">
      <w:pPr>
        <w:spacing w:line="240" w:lineRule="auto"/>
        <w:contextualSpacing/>
        <w:rPr>
          <w:sz w:val="24"/>
          <w:szCs w:val="24"/>
        </w:rPr>
      </w:pPr>
      <w:r w:rsidRPr="00B50344">
        <w:rPr>
          <w:sz w:val="24"/>
          <w:szCs w:val="24"/>
        </w:rPr>
        <w:instrText>OBJECTIVES</w:instrText>
      </w:r>
    </w:p>
    <w:p w:rsidR="00B53A40" w:rsidRPr="00B50344" w:rsidP="00B50344">
      <w:pPr>
        <w:spacing w:line="240" w:lineRule="auto"/>
        <w:contextualSpacing/>
        <w:rPr>
          <w:sz w:val="10"/>
          <w:szCs w:val="10"/>
        </w:rPr>
      </w:pPr>
    </w:p>
    <w:p w:rsidR="0079488B" w:rsidRPr="00B50344" w:rsidP="00B50344">
      <w:pPr>
        <w:spacing w:line="240" w:lineRule="auto"/>
        <w:contextualSpacing/>
        <w:rPr>
          <w:noProof/>
          <w:sz w:val="24"/>
          <w:szCs w:val="24"/>
        </w:rPr>
      </w:pPr>
      <w:r w:rsidRPr="00B50344">
        <w:rPr>
          <w:sz w:val="24"/>
          <w:szCs w:val="24"/>
        </w:rPr>
        <w:fldChar w:fldCharType="begin"/>
      </w:r>
      <w:r w:rsidRPr="00B50344">
        <w:rPr>
          <w:sz w:val="24"/>
          <w:szCs w:val="24"/>
        </w:rPr>
        <w:instrText xml:space="preserve"> MERGEFIELD Objectives </w:instrText>
      </w:r>
      <w:r w:rsidRPr="00B50344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instrText>«Objectives»</w:instrText>
      </w:r>
      <w:r w:rsidRPr="00B50344">
        <w:rPr>
          <w:sz w:val="24"/>
          <w:szCs w:val="24"/>
        </w:rPr>
        <w:fldChar w:fldCharType="end"/>
      </w:r>
      <w:r w:rsidRPr="00B50344">
        <w:rPr>
          <w:sz w:val="24"/>
          <w:szCs w:val="24"/>
        </w:rPr>
        <w:instrText xml:space="preserve">" "" </w:instrText>
      </w:r>
      <w:r w:rsidRPr="00B50344">
        <w:rPr>
          <w:sz w:val="24"/>
          <w:szCs w:val="24"/>
        </w:rPr>
        <w:fldChar w:fldCharType="separate"/>
      </w:r>
      <w:r w:rsidRPr="00B50344" w:rsidR="00372CC0">
        <w:rPr>
          <w:sz w:val="24"/>
          <w:szCs w:val="24"/>
        </w:rPr>
        <w:fldChar w:fldCharType="end"/>
      </w:r>
    </w:p>
    <w:p w:rsidR="00B53A40" w:rsidRPr="00B50344" w:rsidP="00B50344">
      <w:pPr>
        <w:spacing w:line="240" w:lineRule="auto"/>
        <w:contextualSpacing/>
        <w:rPr>
          <w:sz w:val="24"/>
          <w:szCs w:val="24"/>
        </w:rPr>
      </w:pPr>
      <w:r w:rsidRPr="00B50344">
        <w:rPr>
          <w:sz w:val="24"/>
          <w:szCs w:val="24"/>
        </w:rPr>
        <w:fldChar w:fldCharType="begin"/>
      </w:r>
      <w:r w:rsidRPr="00B50344">
        <w:rPr>
          <w:sz w:val="24"/>
          <w:szCs w:val="24"/>
        </w:rPr>
        <w:instrText xml:space="preserve"> IF </w:instrText>
      </w:r>
      <w:r w:rsidRPr="00B50344">
        <w:rPr>
          <w:sz w:val="24"/>
          <w:szCs w:val="24"/>
        </w:rPr>
        <w:instrText>1.00</w:instrText>
      </w:r>
      <w:r w:rsidRPr="00B50344">
        <w:rPr>
          <w:sz w:val="24"/>
          <w:szCs w:val="24"/>
        </w:rPr>
        <w:instrText xml:space="preserve"> &gt; 0 "</w:instrText>
      </w:r>
    </w:p>
    <w:p w:rsidR="00B53A40" w:rsidRPr="00B50344" w:rsidP="00B50344">
      <w:pPr>
        <w:spacing w:line="240" w:lineRule="auto"/>
        <w:contextualSpacing/>
        <w:rPr>
          <w:sz w:val="24"/>
          <w:szCs w:val="24"/>
        </w:rPr>
      </w:pPr>
    </w:p>
    <w:p w:rsidR="00B53A40" w:rsidRPr="00B50344" w:rsidP="00B50344">
      <w:pPr>
        <w:spacing w:line="240" w:lineRule="auto"/>
        <w:contextualSpacing/>
        <w:rPr>
          <w:sz w:val="24"/>
          <w:szCs w:val="24"/>
        </w:rPr>
      </w:pPr>
      <w:r w:rsidRPr="00B50344">
        <w:rPr>
          <w:sz w:val="24"/>
          <w:szCs w:val="24"/>
        </w:rPr>
        <w:instrText>ACCREDITATION</w:instrText>
      </w:r>
    </w:p>
    <w:p w:rsidR="00B53A40" w:rsidRPr="00B50344" w:rsidP="00B50344">
      <w:pPr>
        <w:spacing w:line="240" w:lineRule="auto"/>
        <w:contextualSpacing/>
        <w:rPr>
          <w:sz w:val="10"/>
          <w:szCs w:val="10"/>
        </w:rPr>
      </w:pPr>
    </w:p>
    <w:p w:rsidR="00B53A40" w:rsidRPr="00B50344" w:rsidP="00B50344">
      <w:pPr>
        <w:spacing w:line="240" w:lineRule="auto"/>
        <w:contextualSpacing/>
        <w:rPr>
          <w:sz w:val="24"/>
          <w:szCs w:val="24"/>
        </w:rPr>
      </w:pPr>
      <w:r w:rsidRPr="00B50344">
        <w:rPr>
          <w:sz w:val="24"/>
          <w:szCs w:val="24"/>
        </w:rPr>
        <w:instrText xml:space="preserve">Hoag Memorial Hospital Presbyterian is accredited by California Medical Association (CMA) to provide continuing medical education for physicians." "" </w:instrText>
      </w:r>
      <w:r w:rsidRPr="00B50344">
        <w:rPr>
          <w:sz w:val="24"/>
          <w:szCs w:val="24"/>
        </w:rPr>
        <w:fldChar w:fldCharType="separate"/>
      </w:r>
    </w:p>
    <w:p w:rsidR="00B53A40" w:rsidRPr="00B50344" w:rsidP="00B50344">
      <w:pPr>
        <w:spacing w:line="240" w:lineRule="auto"/>
        <w:contextualSpacing/>
        <w:rPr>
          <w:sz w:val="24"/>
          <w:szCs w:val="24"/>
        </w:rPr>
      </w:pPr>
    </w:p>
    <w:p w:rsidR="00B53A40" w:rsidRPr="00B50344" w:rsidP="00B50344">
      <w:pPr>
        <w:spacing w:line="240" w:lineRule="auto"/>
        <w:contextualSpacing/>
        <w:rPr>
          <w:sz w:val="24"/>
          <w:szCs w:val="24"/>
        </w:rPr>
      </w:pPr>
      <w:r w:rsidRPr="00B50344">
        <w:rPr>
          <w:sz w:val="24"/>
          <w:szCs w:val="24"/>
        </w:rPr>
        <w:t>ACCREDITATION</w:t>
      </w:r>
    </w:p>
    <w:p w:rsidR="00B53A40" w:rsidRPr="00B50344" w:rsidP="00B50344">
      <w:pPr>
        <w:spacing w:line="240" w:lineRule="auto"/>
        <w:contextualSpacing/>
        <w:rPr>
          <w:sz w:val="10"/>
          <w:szCs w:val="10"/>
        </w:rPr>
      </w:pPr>
    </w:p>
    <w:p w:rsidRPr="00B50344" w:rsidP="00B50344">
      <w:pPr>
        <w:spacing w:line="240" w:lineRule="auto"/>
        <w:contextualSpacing/>
        <w:rPr>
          <w:sz w:val="24"/>
          <w:szCs w:val="24"/>
        </w:rPr>
      </w:pPr>
      <w:r w:rsidRPr="00B50344">
        <w:rPr>
          <w:sz w:val="24"/>
          <w:szCs w:val="24"/>
        </w:rPr>
        <w:t>Hoag Memorial Hospital Presbyterian is accredited by California Medical Association (CMA) to provide continuing medical education for physicians.</w:t>
      </w:r>
      <w:r w:rsidRPr="00B50344">
        <w:rPr>
          <w:sz w:val="24"/>
          <w:szCs w:val="24"/>
        </w:rPr>
        <w:fldChar w:fldCharType="end"/>
      </w:r>
      <w:r w:rsidRPr="00B50344">
        <w:rPr>
          <w:sz w:val="24"/>
          <w:szCs w:val="24"/>
        </w:rPr>
        <w:fldChar w:fldCharType="begin"/>
      </w:r>
      <w:r w:rsidRPr="00B50344">
        <w:rPr>
          <w:sz w:val="24"/>
          <w:szCs w:val="24"/>
        </w:rPr>
        <w:instrText xml:space="preserve"> IF </w:instrText>
      </w:r>
      <w:r w:rsidRPr="00B50344">
        <w:rPr>
          <w:sz w:val="24"/>
          <w:szCs w:val="24"/>
        </w:rPr>
        <w:instrText>1.00</w:instrText>
      </w:r>
      <w:r w:rsidRPr="00B50344">
        <w:rPr>
          <w:sz w:val="24"/>
          <w:szCs w:val="24"/>
        </w:rPr>
        <w:instrText xml:space="preserve"> &gt; 0 "</w:instrText>
      </w:r>
    </w:p>
    <w:p w:rsidR="00B53A40" w:rsidRPr="00B50344" w:rsidP="00B50344">
      <w:pPr>
        <w:spacing w:line="240" w:lineRule="auto"/>
        <w:contextualSpacing/>
        <w:rPr>
          <w:sz w:val="24"/>
          <w:szCs w:val="24"/>
        </w:rPr>
      </w:pPr>
    </w:p>
    <w:p w:rsidR="00B53A40" w:rsidRPr="00B50344" w:rsidP="00B50344">
      <w:pPr>
        <w:spacing w:line="240" w:lineRule="auto"/>
        <w:contextualSpacing/>
        <w:rPr>
          <w:sz w:val="24"/>
          <w:szCs w:val="24"/>
        </w:rPr>
      </w:pPr>
      <w:r w:rsidRPr="00B50344">
        <w:rPr>
          <w:sz w:val="24"/>
          <w:szCs w:val="24"/>
        </w:rPr>
        <w:instrText>CREDIT DESIGNATION</w:instrText>
      </w:r>
    </w:p>
    <w:p w:rsidR="00B50344" w:rsidRPr="00B50344" w:rsidP="00B50344">
      <w:pPr>
        <w:spacing w:line="240" w:lineRule="auto"/>
        <w:contextualSpacing/>
        <w:rPr>
          <w:sz w:val="10"/>
          <w:szCs w:val="10"/>
        </w:rPr>
      </w:pPr>
    </w:p>
    <w:p w:rsidR="00B50344" w:rsidRPr="00B50344" w:rsidP="00B50344">
      <w:pPr>
        <w:spacing w:line="240" w:lineRule="auto"/>
        <w:contextualSpacing/>
        <w:rPr>
          <w:sz w:val="24"/>
          <w:szCs w:val="24"/>
        </w:rPr>
      </w:pPr>
      <w:r w:rsidRPr="00B50344">
        <w:rPr>
          <w:sz w:val="24"/>
          <w:szCs w:val="24"/>
        </w:rPr>
        <w:instrText xml:space="preserve">Hoag Memorial Hospital Presbyterian designates this </w:instrText>
      </w:r>
      <w:r w:rsidRPr="00B50344">
        <w:rPr>
          <w:sz w:val="24"/>
          <w:szCs w:val="24"/>
        </w:rPr>
        <w:fldChar w:fldCharType="begin"/>
      </w:r>
      <w:r w:rsidRPr="00B50344">
        <w:rPr>
          <w:sz w:val="24"/>
          <w:szCs w:val="24"/>
        </w:rPr>
        <w:instrText xml:space="preserve"> IF </w:instrText>
      </w:r>
      <w:r w:rsidRPr="00B50344">
        <w:rPr>
          <w:sz w:val="24"/>
          <w:szCs w:val="24"/>
        </w:rPr>
        <w:instrText>"</w:instrText>
      </w:r>
      <w:r w:rsidRPr="00B50344">
        <w:rPr>
          <w:sz w:val="24"/>
          <w:szCs w:val="24"/>
        </w:rPr>
        <w:instrText>Live Activity</w:instrText>
      </w:r>
      <w:r w:rsidRPr="00B50344">
        <w:rPr>
          <w:sz w:val="24"/>
          <w:szCs w:val="24"/>
        </w:rPr>
        <w:instrText>"</w:instrText>
      </w:r>
      <w:r w:rsidRPr="00B50344">
        <w:rPr>
          <w:sz w:val="24"/>
          <w:szCs w:val="24"/>
        </w:rPr>
        <w:instrText xml:space="preserve"> &lt;&gt; "" "</w:instrText>
      </w:r>
      <w:r w:rsidRPr="00B50344">
        <w:rPr>
          <w:sz w:val="24"/>
          <w:szCs w:val="24"/>
        </w:rPr>
        <w:instrText>live activity</w:instrText>
      </w:r>
      <w:r w:rsidRPr="00B50344">
        <w:rPr>
          <w:sz w:val="24"/>
          <w:szCs w:val="24"/>
        </w:rPr>
        <w:instrText xml:space="preserve">" "activity" </w:instrText>
      </w:r>
      <w:r w:rsidRPr="00B50344">
        <w:rPr>
          <w:sz w:val="24"/>
          <w:szCs w:val="24"/>
        </w:rPr>
        <w:fldChar w:fldCharType="separate"/>
      </w:r>
      <w:r w:rsidRPr="00B50344">
        <w:rPr>
          <w:sz w:val="24"/>
          <w:szCs w:val="24"/>
        </w:rPr>
        <w:instrText>live activity</w:instrText>
      </w:r>
      <w:r w:rsidRPr="00B50344">
        <w:rPr>
          <w:sz w:val="24"/>
          <w:szCs w:val="24"/>
        </w:rPr>
        <w:fldChar w:fldCharType="end"/>
      </w:r>
      <w:r w:rsidRPr="00B50344">
        <w:rPr>
          <w:sz w:val="24"/>
          <w:szCs w:val="24"/>
        </w:rPr>
        <w:instrText xml:space="preserve"> for the maximum of </w:instrText>
      </w:r>
      <w:r w:rsidRPr="00B50344">
        <w:rPr>
          <w:sz w:val="24"/>
          <w:szCs w:val="24"/>
        </w:rPr>
        <w:instrText>1.0</w:instrText>
      </w:r>
      <w:r w:rsidRPr="00B50344">
        <w:rPr>
          <w:sz w:val="24"/>
          <w:szCs w:val="24"/>
        </w:rPr>
        <w:instrText xml:space="preserve"> </w:instrText>
      </w:r>
      <w:r w:rsidRPr="003E17B5">
        <w:rPr>
          <w:i/>
          <w:iCs/>
          <w:sz w:val="24"/>
          <w:szCs w:val="24"/>
        </w:rPr>
        <w:instrText>AMA PRA Category 1 Credit™</w:instrText>
      </w:r>
      <w:r w:rsidRPr="00B50344">
        <w:rPr>
          <w:sz w:val="24"/>
          <w:szCs w:val="24"/>
        </w:rPr>
        <w:instrText>. Physicians should claim credit commensurate with the extent of their participation in the activity.</w:instrText>
      </w:r>
    </w:p>
    <w:p w:rsidR="00B50344" w:rsidRPr="00B50344" w:rsidP="00B50344">
      <w:pPr>
        <w:spacing w:line="240" w:lineRule="auto"/>
        <w:contextualSpacing/>
        <w:rPr>
          <w:sz w:val="24"/>
          <w:szCs w:val="24"/>
        </w:rPr>
      </w:pPr>
    </w:p>
    <w:p w:rsidR="00B50344" w:rsidRPr="00B50344" w:rsidP="00B50344">
      <w:pPr>
        <w:spacing w:line="240" w:lineRule="auto"/>
        <w:contextualSpacing/>
        <w:rPr>
          <w:sz w:val="24"/>
          <w:szCs w:val="24"/>
        </w:rPr>
      </w:pPr>
      <w:r w:rsidRPr="00B50344">
        <w:rPr>
          <w:sz w:val="24"/>
          <w:szCs w:val="24"/>
        </w:rPr>
        <w:instrText>This credit can apply to the CMA Certification of Continuing Medical Education</w:instrText>
      </w:r>
      <w:r w:rsidRPr="00B50344" w:rsidR="00B53A40">
        <w:rPr>
          <w:sz w:val="24"/>
          <w:szCs w:val="24"/>
        </w:rPr>
        <w:instrText xml:space="preserve">" "" </w:instrText>
      </w:r>
      <w:r w:rsidRPr="00B50344" w:rsidR="00B53A40">
        <w:rPr>
          <w:sz w:val="24"/>
          <w:szCs w:val="24"/>
        </w:rPr>
        <w:fldChar w:fldCharType="separate"/>
      </w:r>
    </w:p>
    <w:p w:rsidR="00B53A40" w:rsidRPr="00B50344" w:rsidP="00B50344">
      <w:pPr>
        <w:spacing w:line="240" w:lineRule="auto"/>
        <w:contextualSpacing/>
        <w:rPr>
          <w:sz w:val="24"/>
          <w:szCs w:val="24"/>
        </w:rPr>
      </w:pPr>
    </w:p>
    <w:p w:rsidR="00B53A40" w:rsidRPr="00B50344" w:rsidP="00B50344">
      <w:pPr>
        <w:spacing w:line="240" w:lineRule="auto"/>
        <w:contextualSpacing/>
        <w:rPr>
          <w:sz w:val="24"/>
          <w:szCs w:val="24"/>
        </w:rPr>
      </w:pPr>
      <w:r w:rsidRPr="00B50344">
        <w:rPr>
          <w:sz w:val="24"/>
          <w:szCs w:val="24"/>
        </w:rPr>
        <w:t>CREDIT DESIGNATION</w:t>
      </w:r>
    </w:p>
    <w:p w:rsidR="00B50344" w:rsidRPr="00B50344" w:rsidP="00B50344">
      <w:pPr>
        <w:spacing w:line="240" w:lineRule="auto"/>
        <w:contextualSpacing/>
        <w:rPr>
          <w:sz w:val="10"/>
          <w:szCs w:val="10"/>
        </w:rPr>
      </w:pPr>
    </w:p>
    <w:p w:rsidR="00B50344" w:rsidRPr="00B50344" w:rsidP="00B50344">
      <w:pPr>
        <w:spacing w:line="240" w:lineRule="auto"/>
        <w:contextualSpacing/>
        <w:rPr>
          <w:sz w:val="24"/>
          <w:szCs w:val="24"/>
        </w:rPr>
      </w:pPr>
      <w:r w:rsidRPr="00B50344">
        <w:rPr>
          <w:sz w:val="24"/>
          <w:szCs w:val="24"/>
        </w:rPr>
        <w:t xml:space="preserve">Hoag Memorial Hospital Presbyterian designates this </w:t>
      </w:r>
      <w:r w:rsidRPr="00B50344">
        <w:rPr>
          <w:sz w:val="24"/>
          <w:szCs w:val="24"/>
        </w:rPr>
        <w:t>live activity</w:t>
      </w:r>
      <w:r w:rsidRPr="00B50344">
        <w:rPr>
          <w:sz w:val="24"/>
          <w:szCs w:val="24"/>
        </w:rPr>
        <w:t xml:space="preserve"> for the maximum of </w:t>
      </w:r>
      <w:r w:rsidRPr="00B50344">
        <w:rPr>
          <w:sz w:val="24"/>
          <w:szCs w:val="24"/>
        </w:rPr>
        <w:t>1.0</w:t>
      </w:r>
      <w:r w:rsidRPr="00B50344">
        <w:rPr>
          <w:sz w:val="24"/>
          <w:szCs w:val="24"/>
        </w:rPr>
        <w:t xml:space="preserve"> </w:t>
      </w:r>
      <w:r w:rsidRPr="003E17B5">
        <w:rPr>
          <w:i/>
          <w:iCs/>
          <w:sz w:val="24"/>
          <w:szCs w:val="24"/>
        </w:rPr>
        <w:t>AMA PRA Category 1 Credit™</w:t>
      </w:r>
      <w:r w:rsidRPr="00B50344">
        <w:rPr>
          <w:sz w:val="24"/>
          <w:szCs w:val="24"/>
        </w:rPr>
        <w:t>. Physicians should claim credit commensurate with the extent of their participation in the activity.</w:t>
      </w:r>
    </w:p>
    <w:p w:rsidR="00B50344" w:rsidRPr="00B50344" w:rsidP="00B50344">
      <w:pPr>
        <w:spacing w:line="240" w:lineRule="auto"/>
        <w:contextualSpacing/>
        <w:rPr>
          <w:sz w:val="24"/>
          <w:szCs w:val="24"/>
        </w:rPr>
      </w:pPr>
    </w:p>
    <w:p w:rsidR="00B53A40" w:rsidRPr="00B50344" w:rsidP="00B50344">
      <w:pPr>
        <w:spacing w:line="240" w:lineRule="auto"/>
        <w:contextualSpacing/>
        <w:rPr>
          <w:sz w:val="24"/>
          <w:szCs w:val="24"/>
        </w:rPr>
      </w:pPr>
      <w:r w:rsidRPr="00B50344">
        <w:rPr>
          <w:sz w:val="24"/>
          <w:szCs w:val="24"/>
        </w:rPr>
        <w:t>This credit can apply to the CMA Certification of Continuing Medical Education</w:t>
      </w:r>
      <w:r w:rsidRPr="00B50344">
        <w:rPr>
          <w:sz w:val="24"/>
          <w:szCs w:val="24"/>
        </w:rPr>
        <w:fldChar w:fldCharType="end"/>
      </w:r>
    </w:p>
    <w:p w:rsidR="00B53A40" w:rsidRPr="00B50344" w:rsidP="00B50344">
      <w:pPr>
        <w:pStyle w:val="Heading2"/>
        <w:spacing w:before="0" w:after="0" w:line="240" w:lineRule="auto"/>
        <w:contextualSpacing/>
        <w:rPr>
          <w:spacing w:val="0"/>
          <w:sz w:val="24"/>
          <w:szCs w:val="24"/>
        </w:rPr>
      </w:pPr>
    </w:p>
    <w:p w:rsidR="00B50344" w:rsidRPr="00B50344" w:rsidP="00B50344">
      <w:pPr>
        <w:spacing w:line="240" w:lineRule="auto"/>
        <w:contextualSpacing/>
        <w:rPr>
          <w:sz w:val="24"/>
          <w:szCs w:val="24"/>
        </w:rPr>
      </w:pPr>
    </w:p>
    <w:p w:rsidR="00B50344" w:rsidP="00B50344">
      <w:pPr>
        <w:spacing w:line="240" w:lineRule="auto"/>
        <w:contextualSpacing/>
        <w:rPr>
          <w:b/>
          <w:bCs/>
          <w:color w:val="4891CE"/>
          <w:sz w:val="28"/>
          <w:szCs w:val="28"/>
        </w:rPr>
      </w:pPr>
      <w:r>
        <w:rPr>
          <w:b/>
          <w:bCs/>
          <w:color w:val="4891CE"/>
          <w:sz w:val="28"/>
          <w:szCs w:val="28"/>
        </w:rPr>
        <w:t>Registration is recommended and available by visiting</w:t>
      </w:r>
    </w:p>
    <w:p w:rsidR="00055650" w:rsidP="00B50344">
      <w:pPr>
        <w:spacing w:line="240" w:lineRule="auto"/>
        <w:contextualSpacing/>
        <w:rPr>
          <w:b/>
          <w:bCs/>
          <w:color w:val="4891CE"/>
          <w:sz w:val="28"/>
          <w:szCs w:val="28"/>
        </w:rPr>
      </w:pPr>
      <w:r>
        <w:rPr>
          <w:b/>
          <w:bCs/>
          <w:color w:val="4891CE"/>
          <w:sz w:val="28"/>
          <w:szCs w:val="28"/>
        </w:rPr>
        <w:t>hoag.cloud-cme.com</w:t>
      </w:r>
    </w:p>
    <w:p w:rsidR="00864E73" w:rsidP="00B50344">
      <w:pPr>
        <w:spacing w:line="240" w:lineRule="auto"/>
        <w:contextualSpacing/>
        <w:rPr>
          <w:color w:val="4891CE"/>
          <w:sz w:val="24"/>
          <w:szCs w:val="24"/>
        </w:rPr>
        <w:sectPr w:rsidSect="00906484">
          <w:headerReference w:type="default" r:id="rId5"/>
          <w:headerReference w:type="first" r:id="rId6"/>
          <w:footerReference w:type="first" r:id="rId7"/>
          <w:pgSz w:w="12240" w:h="15840"/>
          <w:pgMar w:top="1440" w:right="1080" w:bottom="1440" w:left="1080" w:header="0" w:footer="144" w:gutter="0"/>
          <w:cols w:space="720"/>
          <w:titlePg/>
          <w:docGrid w:linePitch="360"/>
        </w:sectPr>
      </w:pPr>
    </w:p>
    <w:p w:rsidR="00864E73" w:rsidRPr="00864E73" w:rsidP="00B50344">
      <w:pPr>
        <w:spacing w:line="240" w:lineRule="auto"/>
        <w:contextualSpacing/>
        <w:rPr>
          <w:color w:val="595959"/>
          <w:sz w:val="36"/>
          <w:szCs w:val="36"/>
        </w:rPr>
      </w:pPr>
      <w:r w:rsidRPr="00864E73">
        <w:rPr>
          <w:color w:val="595959"/>
          <w:sz w:val="36"/>
          <w:szCs w:val="36"/>
        </w:rPr>
        <w:t>FACULTY &amp; PLANNERS</w:t>
      </w:r>
    </w:p>
    <w:p w:rsidR="00864E73" w:rsidP="00B50344">
      <w:pPr>
        <w:spacing w:line="240" w:lineRule="auto"/>
        <w:contextualSpacing/>
        <w:rPr>
          <w:color w:val="595959"/>
          <w:sz w:val="10"/>
          <w:szCs w:val="10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Subbarao V Mylavarapu,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- 10/20/2023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Anthony D. Caffarelli, MD, F.A.C.C.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Advisor-Edwards Lifesciences Corporation|Advisor-AtriCure, Inc. - 10/05/2023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Margaret Morley, NP, ANP-BC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Nurse Planner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- 10/20/2023</w:t>
            </w:r>
          </w:p>
        </w:tc>
      </w:tr>
    </w:tbl>
    <w:p w:rsidR="00864E73">
      <w:pPr>
        <w:bidi w:val="0"/>
        <w:spacing w:after="280" w:afterAutospacing="1"/>
        <w:rPr>
          <w:color w:val="595959"/>
          <w:sz w:val="24"/>
          <w:szCs w:val="24"/>
        </w:rPr>
      </w:pPr>
    </w:p>
    <w:p w:rsidR="00864E73" w:rsidP="00B50344">
      <w:pPr>
        <w:spacing w:line="240" w:lineRule="auto"/>
        <w:contextualSpacing/>
        <w:rPr>
          <w:color w:val="595959"/>
          <w:sz w:val="24"/>
          <w:szCs w:val="24"/>
        </w:rPr>
      </w:pPr>
    </w:p>
    <w:p w:rsidR="00864E73" w:rsidP="00B50344">
      <w:pPr>
        <w:spacing w:line="240" w:lineRule="auto"/>
        <w:contextualSpacing/>
        <w:rPr>
          <w:color w:val="595959"/>
          <w:sz w:val="24"/>
          <w:szCs w:val="24"/>
        </w:rPr>
      </w:pPr>
    </w:p>
    <w:p w:rsidR="00864E73" w:rsidP="00B50344">
      <w:pPr>
        <w:spacing w:line="240" w:lineRule="auto"/>
        <w:contextualSpacing/>
        <w:rPr>
          <w:color w:val="595959"/>
          <w:sz w:val="36"/>
          <w:szCs w:val="36"/>
        </w:rPr>
      </w:pPr>
      <w:r>
        <w:rPr>
          <w:color w:val="595959"/>
          <w:sz w:val="36"/>
          <w:szCs w:val="36"/>
        </w:rPr>
        <w:t>COMMERCIAL SUPPORT</w:t>
      </w:r>
    </w:p>
    <w:p w:rsidR="00864E73" w:rsidRPr="00864E73" w:rsidP="00B50344">
      <w:pPr>
        <w:spacing w:line="240" w:lineRule="auto"/>
        <w:contextualSpacing/>
        <w:rPr>
          <w:color w:val="595959"/>
          <w:sz w:val="10"/>
          <w:szCs w:val="10"/>
        </w:rPr>
      </w:pPr>
    </w:p>
    <w:p w:rsidR="00864E73" w:rsidRPr="00864E73" w:rsidP="00B50344">
      <w:pPr>
        <w:spacing w:line="240" w:lineRule="auto"/>
        <w:contextualSpacing/>
        <w:rPr>
          <w:color w:val="595959"/>
          <w:sz w:val="24"/>
          <w:szCs w:val="24"/>
        </w:rPr>
      </w:pPr>
      <w:r>
        <w:rPr>
          <w:color w:val="595959"/>
          <w:sz w:val="24"/>
          <w:szCs w:val="24"/>
        </w:rPr>
        <w:fldChar w:fldCharType="begin"/>
      </w:r>
      <w:r>
        <w:rPr>
          <w:color w:val="595959"/>
          <w:sz w:val="24"/>
          <w:szCs w:val="24"/>
        </w:rPr>
        <w:instrText xml:space="preserve"> IF </w:instrText>
      </w:r>
      <w:r>
        <w:rPr>
          <w:color w:val="595959"/>
          <w:sz w:val="24"/>
          <w:szCs w:val="24"/>
        </w:rPr>
        <w:instrText>"</w:instrText>
      </w:r>
      <w:r>
        <w:rPr>
          <w:color w:val="595959"/>
          <w:sz w:val="24"/>
          <w:szCs w:val="24"/>
        </w:rPr>
        <w:instrText>"</w:instrText>
      </w:r>
      <w:r>
        <w:rPr>
          <w:color w:val="595959"/>
          <w:sz w:val="24"/>
          <w:szCs w:val="24"/>
        </w:rPr>
        <w:instrText xml:space="preserve"> &lt;&gt; "" "</w:instrText>
      </w:r>
      <w:r>
        <w:rPr>
          <w:color w:val="595959"/>
          <w:sz w:val="24"/>
          <w:szCs w:val="24"/>
        </w:rPr>
        <w:fldChar w:fldCharType="begin"/>
      </w:r>
      <w:r>
        <w:rPr>
          <w:color w:val="595959"/>
          <w:sz w:val="24"/>
          <w:szCs w:val="24"/>
        </w:rPr>
        <w:instrText xml:space="preserve"> MERGEFIELD CommercialSupport </w:instrText>
      </w:r>
      <w:r>
        <w:rPr>
          <w:color w:val="595959"/>
          <w:sz w:val="24"/>
          <w:szCs w:val="24"/>
        </w:rPr>
        <w:fldChar w:fldCharType="separate"/>
      </w:r>
      <w:r w:rsidR="0079488B">
        <w:rPr>
          <w:noProof/>
          <w:color w:val="595959"/>
          <w:sz w:val="24"/>
          <w:szCs w:val="24"/>
        </w:rPr>
        <w:instrText>«CommercialSupport»</w:instrText>
      </w:r>
      <w:r>
        <w:rPr>
          <w:color w:val="595959"/>
          <w:sz w:val="24"/>
          <w:szCs w:val="24"/>
        </w:rPr>
        <w:fldChar w:fldCharType="end"/>
      </w:r>
      <w:r>
        <w:rPr>
          <w:color w:val="595959"/>
          <w:sz w:val="24"/>
          <w:szCs w:val="24"/>
        </w:rPr>
        <w:instrText>" "</w:instrText>
      </w:r>
      <w:r w:rsidRPr="00864E73">
        <w:rPr>
          <w:rFonts w:eastAsia="Times New Roman" w:asciiTheme="minorHAnsi" w:hAnsiTheme="minorHAnsi" w:cstheme="minorHAnsi"/>
          <w:color w:val="auto"/>
          <w:spacing w:val="0"/>
          <w:sz w:val="20"/>
          <w:szCs w:val="20"/>
        </w:rPr>
        <w:instrText xml:space="preserve"> </w:instrText>
      </w:r>
      <w:r w:rsidRPr="00864E73">
        <w:rPr>
          <w:color w:val="595959"/>
          <w:sz w:val="24"/>
          <w:szCs w:val="24"/>
        </w:rPr>
        <w:instrText>This activity has been developed without commercial support.</w:instrText>
      </w:r>
      <w:r>
        <w:rPr>
          <w:color w:val="595959"/>
          <w:sz w:val="24"/>
          <w:szCs w:val="24"/>
        </w:rPr>
        <w:instrText xml:space="preserve">" </w:instrText>
      </w:r>
      <w:r>
        <w:rPr>
          <w:color w:val="595959"/>
          <w:sz w:val="24"/>
          <w:szCs w:val="24"/>
        </w:rPr>
        <w:fldChar w:fldCharType="separate"/>
      </w:r>
      <w:r w:rsidRPr="00864E73">
        <w:rPr>
          <w:rFonts w:eastAsia="Times New Roman" w:asciiTheme="minorHAnsi" w:hAnsiTheme="minorHAnsi" w:cstheme="minorHAnsi"/>
          <w:color w:val="auto"/>
          <w:spacing w:val="0"/>
          <w:sz w:val="20"/>
          <w:szCs w:val="20"/>
        </w:rPr>
        <w:t xml:space="preserve"> </w:t>
      </w:r>
      <w:r w:rsidRPr="00864E73">
        <w:rPr>
          <w:color w:val="595959"/>
          <w:sz w:val="24"/>
          <w:szCs w:val="24"/>
        </w:rPr>
        <w:t>This activity has been developed without commercial support.</w:t>
      </w:r>
      <w:r>
        <w:rPr>
          <w:color w:val="595959"/>
          <w:sz w:val="24"/>
          <w:szCs w:val="24"/>
        </w:rPr>
        <w:fldChar w:fldCharType="end"/>
      </w:r>
    </w:p>
    <w:sectPr w:rsidSect="002F6CF9">
      <w:pgSz w:w="12240" w:h="15840"/>
      <w:pgMar w:top="1440" w:right="1080" w:bottom="1440" w:left="1080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88B" w:rsidP="0079488B">
    <w:pPr>
      <w:pStyle w:val="Footer"/>
      <w:spacing w:line="240" w:lineRule="auto"/>
      <w:contextualSpacing/>
    </w:pPr>
    <w:r>
      <w:rPr>
        <w:noProof/>
      </w:rPr>
      <w:drawing>
        <wp:inline distT="0" distB="0" distL="0" distR="0">
          <wp:extent cx="1034497" cy="514036"/>
          <wp:effectExtent l="0" t="0" r="0" b="0"/>
          <wp:docPr id="1" name="Picture 1" descr="Ho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oa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90421" cy="541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488B" w:rsidP="0079488B">
    <w:pPr>
      <w:pStyle w:val="Footer"/>
      <w:spacing w:line="240" w:lineRule="auto"/>
      <w:contextualSpacing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679" w:rsidRPr="00D906C6" w:rsidP="00E01FAD">
    <w:pPr>
      <w:pStyle w:val="Title"/>
    </w:pPr>
    <w:r w:rsidRPr="00D906C6">
      <w:t>Oncology Grand Rounds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6CF9" w:rsidP="002F6CF9">
    <w:pPr>
      <w:pStyle w:val="Header"/>
      <w:ind w:left="-108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-685800</wp:posOffset>
          </wp:positionH>
          <wp:positionV relativeFrom="page">
            <wp:posOffset>0</wp:posOffset>
          </wp:positionV>
          <wp:extent cx="7761264" cy="1004925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761264" cy="10049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6CF9" w:rsidP="002F6CF9">
    <w:pPr>
      <w:pStyle w:val="Header"/>
      <w:ind w:left="-1080"/>
    </w:pPr>
  </w:p>
  <w:p w:rsidR="002F6CF9" w:rsidP="002F6CF9">
    <w:pPr>
      <w:pStyle w:val="Header"/>
      <w:ind w:left="-1080"/>
    </w:pPr>
  </w:p>
  <w:p w:rsidR="002F6CF9" w:rsidP="002F6CF9">
    <w:pPr>
      <w:pStyle w:val="Header"/>
      <w:ind w:left="-1080"/>
    </w:pPr>
  </w:p>
  <w:p w:rsidR="002F6CF9" w:rsidP="002F6CF9">
    <w:pPr>
      <w:pStyle w:val="Header"/>
      <w:ind w:left="-1080"/>
    </w:pPr>
  </w:p>
  <w:p w:rsidR="002F6CF9" w:rsidP="002F6CF9">
    <w:pPr>
      <w:pStyle w:val="Header"/>
      <w:ind w:left="-1080"/>
    </w:pPr>
  </w:p>
  <w:p w:rsidR="002F6CF9" w:rsidP="002F6CF9">
    <w:pPr>
      <w:pStyle w:val="Header"/>
      <w:ind w:left="-1080"/>
    </w:pPr>
  </w:p>
  <w:p w:rsidR="00453488" w:rsidP="002F6CF9">
    <w:pPr>
      <w:pStyle w:val="Header"/>
      <w:ind w:left="-108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i2049" type="#_x0000_t202" style="height:2in;mso-left-percent:-10001;mso-position-horizontal-relative:char;mso-position-vertical-relative:line;mso-top-percent:-10001;mso-wrap-style:square;v-text-anchor:top;visibility:visible;width:612pt" fillcolor="#4886ba" stroked="f" strokeweight="0.5pt">
          <v:textbox inset=",0,,0">
            <w:txbxContent>
              <w:p w:rsidR="002F6CF9" w:rsidP="00906484">
                <w:pPr>
                  <w:spacing w:line="240" w:lineRule="auto"/>
                  <w:ind w:left="900"/>
                  <w:contextualSpacing/>
                  <w:rPr>
                    <w:sz w:val="20"/>
                    <w:szCs w:val="20"/>
                  </w:rPr>
                </w:pPr>
              </w:p>
              <w:p w:rsidR="002F6CF9" w:rsidP="00906484">
                <w:pPr>
                  <w:spacing w:line="240" w:lineRule="auto"/>
                  <w:ind w:left="900"/>
                  <w:contextualSpacing/>
                  <w:rPr>
                    <w:sz w:val="10"/>
                    <w:szCs w:val="10"/>
                  </w:rPr>
                </w:pPr>
              </w:p>
              <w:p w:rsidR="002F6CF9" w:rsidRPr="002F6CF9" w:rsidP="00906484">
                <w:pPr>
                  <w:spacing w:line="240" w:lineRule="auto"/>
                  <w:ind w:left="900"/>
                  <w:contextualSpacing/>
                  <w:rPr>
                    <w:sz w:val="10"/>
                    <w:szCs w:val="10"/>
                  </w:rPr>
                </w:pPr>
              </w:p>
              <w:p w:rsidR="002F6CF9" w:rsidRPr="005F3C9C" w:rsidP="00906484">
                <w:pPr>
                  <w:spacing w:line="240" w:lineRule="auto"/>
                  <w:ind w:left="900"/>
                  <w:contextualSpacing/>
                  <w:outlineLvl w:val="0"/>
                  <w:rPr>
                    <w:rFonts w:asciiTheme="minorHAnsi" w:hAnsiTheme="minorHAnsi" w:cstheme="minorHAnsi"/>
                    <w:b/>
                    <w:color w:val="FFFFFF" w:themeColor="background1"/>
                    <w:sz w:val="48"/>
                    <w:szCs w:val="48"/>
                  </w:rPr>
                </w:pPr>
                <w:r w:rsidRPr="005F3C9C">
                  <w:rPr>
                    <w:rFonts w:asciiTheme="minorHAnsi" w:hAnsiTheme="minorHAnsi" w:cstheme="minorHAnsi"/>
                    <w:b/>
                    <w:color w:val="FFFFFF" w:themeColor="background1"/>
                    <w:sz w:val="48"/>
                    <w:szCs w:val="48"/>
                  </w:rPr>
                  <w:fldChar w:fldCharType="begin"/>
                </w:r>
                <w:r w:rsidRPr="005F3C9C">
                  <w:rPr>
                    <w:rFonts w:asciiTheme="minorHAnsi" w:hAnsiTheme="minorHAnsi" w:cstheme="minorHAnsi"/>
                    <w:b/>
                    <w:color w:val="FFFFFF" w:themeColor="background1"/>
                    <w:sz w:val="48"/>
                    <w:szCs w:val="48"/>
                  </w:rPr>
                  <w:instrText xml:space="preserve"> IF </w:instrText>
                </w:r>
                <w:r w:rsidRPr="005F3C9C">
                  <w:rPr>
                    <w:rFonts w:asciiTheme="minorHAnsi" w:hAnsiTheme="minorHAnsi" w:cstheme="minorHAnsi"/>
                    <w:b/>
                    <w:color w:val="FFFFFF" w:themeColor="background1"/>
                    <w:sz w:val="48"/>
                    <w:szCs w:val="48"/>
                  </w:rPr>
                  <w:instrText>"</w:instrText>
                </w:r>
                <w:r w:rsidRPr="005F3C9C">
                  <w:rPr>
                    <w:rFonts w:asciiTheme="minorHAnsi" w:hAnsiTheme="minorHAnsi" w:cstheme="minorHAnsi"/>
                    <w:b/>
                    <w:color w:val="FFFFFF" w:themeColor="background1"/>
                    <w:sz w:val="48"/>
                    <w:szCs w:val="48"/>
                  </w:rPr>
                  <w:instrText>"</w:instrText>
                </w:r>
                <w:r w:rsidRPr="005F3C9C">
                  <w:rPr>
                    <w:rFonts w:asciiTheme="minorHAnsi" w:hAnsiTheme="minorHAnsi" w:cstheme="minorHAnsi"/>
                    <w:b/>
                    <w:color w:val="FFFFFF" w:themeColor="background1"/>
                    <w:sz w:val="48"/>
                    <w:szCs w:val="48"/>
                  </w:rPr>
                  <w:instrText xml:space="preserve"> &lt;&gt; "" "</w:instrText>
                </w:r>
                <w:r w:rsidRPr="005F3C9C">
                  <w:rPr>
                    <w:rFonts w:asciiTheme="minorHAnsi" w:hAnsiTheme="minorHAnsi" w:cstheme="minorHAnsi"/>
                    <w:b/>
                    <w:color w:val="FFFFFF" w:themeColor="background1"/>
                    <w:sz w:val="72"/>
                    <w:szCs w:val="72"/>
                  </w:rPr>
                  <w:fldChar w:fldCharType="begin"/>
                </w:r>
                <w:r w:rsidRPr="005F3C9C">
                  <w:rPr>
                    <w:rFonts w:asciiTheme="minorHAnsi" w:hAnsiTheme="minorHAnsi" w:cstheme="minorHAnsi"/>
                    <w:b/>
                    <w:color w:val="FFFFFF" w:themeColor="background1"/>
                    <w:sz w:val="72"/>
                    <w:szCs w:val="72"/>
                  </w:rPr>
                  <w:instrText xml:space="preserve"> MERGEFIELD ParentName </w:instrText>
                </w:r>
                <w:r w:rsidRPr="005F3C9C">
                  <w:rPr>
                    <w:rFonts w:asciiTheme="minorHAnsi" w:hAnsiTheme="minorHAnsi" w:cstheme="minorHAnsi"/>
                    <w:b/>
                    <w:color w:val="FFFFFF" w:themeColor="background1"/>
                    <w:sz w:val="72"/>
                    <w:szCs w:val="72"/>
                  </w:rPr>
                  <w:fldChar w:fldCharType="separate"/>
                </w:r>
                <w:r w:rsidR="005F3C9C">
                  <w:rPr>
                    <w:rFonts w:asciiTheme="minorHAnsi" w:hAnsiTheme="minorHAnsi" w:cstheme="minorHAnsi"/>
                    <w:b/>
                    <w:noProof/>
                    <w:color w:val="FFFFFF" w:themeColor="background1"/>
                    <w:sz w:val="72"/>
                    <w:szCs w:val="72"/>
                  </w:rPr>
                  <w:instrText>«ParentName»</w:instrText>
                </w:r>
                <w:r w:rsidRPr="005F3C9C">
                  <w:rPr>
                    <w:rFonts w:asciiTheme="minorHAnsi" w:hAnsiTheme="minorHAnsi" w:cstheme="minorHAnsi"/>
                    <w:b/>
                    <w:color w:val="FFFFFF" w:themeColor="background1"/>
                    <w:sz w:val="72"/>
                    <w:szCs w:val="72"/>
                  </w:rPr>
                  <w:fldChar w:fldCharType="end"/>
                </w:r>
              </w:p>
              <w:p w:rsidR="002F6CF9" w:rsidRPr="005F3C9C" w:rsidP="00906484">
                <w:pPr>
                  <w:spacing w:line="240" w:lineRule="auto"/>
                  <w:ind w:left="900"/>
                  <w:contextualSpacing/>
                  <w:outlineLvl w:val="0"/>
                  <w:rPr>
                    <w:rFonts w:asciiTheme="minorHAnsi" w:hAnsiTheme="minorHAnsi" w:cstheme="minorHAnsi"/>
                    <w:b/>
                    <w:color w:val="FFFFFF" w:themeColor="background1"/>
                    <w:sz w:val="10"/>
                    <w:szCs w:val="10"/>
                  </w:rPr>
                </w:pPr>
              </w:p>
              <w:p w:rsidR="0079488B" w:rsidRPr="005F3C9C" w:rsidP="00906484">
                <w:pPr>
                  <w:spacing w:line="240" w:lineRule="auto"/>
                  <w:ind w:left="900"/>
                  <w:contextualSpacing/>
                  <w:outlineLvl w:val="0"/>
                  <w:rPr>
                    <w:rFonts w:asciiTheme="minorHAnsi" w:hAnsiTheme="minorHAnsi" w:cstheme="minorHAnsi"/>
                    <w:b/>
                    <w:noProof/>
                    <w:color w:val="FFFFFF" w:themeColor="background1"/>
                    <w:sz w:val="48"/>
                    <w:szCs w:val="48"/>
                  </w:rPr>
                </w:pPr>
                <w:r w:rsidRPr="005F3C9C">
                  <w:rPr>
                    <w:rFonts w:asciiTheme="minorHAnsi" w:hAnsiTheme="minorHAnsi" w:cstheme="minorHAnsi"/>
                    <w:b/>
                    <w:color w:val="FFFFFF" w:themeColor="background1"/>
                    <w:sz w:val="48"/>
                    <w:szCs w:val="48"/>
                  </w:rPr>
                  <w:fldChar w:fldCharType="begin"/>
                </w:r>
                <w:r w:rsidRPr="005F3C9C">
                  <w:rPr>
                    <w:rFonts w:asciiTheme="minorHAnsi" w:hAnsiTheme="minorHAnsi" w:cstheme="minorHAnsi"/>
                    <w:b/>
                    <w:color w:val="FFFFFF" w:themeColor="background1"/>
                    <w:sz w:val="48"/>
                    <w:szCs w:val="48"/>
                  </w:rPr>
                  <w:instrText xml:space="preserve"> MERGEFIELD EventName </w:instrText>
                </w:r>
                <w:r w:rsidRPr="005F3C9C">
                  <w:rPr>
                    <w:rFonts w:asciiTheme="minorHAnsi" w:hAnsiTheme="minorHAnsi" w:cstheme="minorHAnsi"/>
                    <w:b/>
                    <w:color w:val="FFFFFF" w:themeColor="background1"/>
                    <w:sz w:val="48"/>
                    <w:szCs w:val="48"/>
                  </w:rPr>
                  <w:fldChar w:fldCharType="separate"/>
                </w:r>
                <w:r w:rsidR="005F3C9C">
                  <w:rPr>
                    <w:rFonts w:asciiTheme="minorHAnsi" w:hAnsiTheme="minorHAnsi" w:cstheme="minorHAnsi"/>
                    <w:b/>
                    <w:noProof/>
                    <w:color w:val="FFFFFF" w:themeColor="background1"/>
                    <w:sz w:val="48"/>
                    <w:szCs w:val="48"/>
                  </w:rPr>
                  <w:instrText>«EventName»</w:instrText>
                </w:r>
                <w:r w:rsidRPr="005F3C9C">
                  <w:rPr>
                    <w:rFonts w:asciiTheme="minorHAnsi" w:hAnsiTheme="minorHAnsi" w:cstheme="minorHAnsi"/>
                    <w:b/>
                    <w:color w:val="FFFFFF" w:themeColor="background1"/>
                    <w:sz w:val="48"/>
                    <w:szCs w:val="48"/>
                  </w:rPr>
                  <w:fldChar w:fldCharType="end"/>
                </w:r>
                <w:r w:rsidRPr="005F3C9C">
                  <w:rPr>
                    <w:rFonts w:asciiTheme="minorHAnsi" w:hAnsiTheme="minorHAnsi" w:cstheme="minorHAnsi"/>
                    <w:b/>
                    <w:color w:val="FFFFFF" w:themeColor="background1"/>
                    <w:sz w:val="48"/>
                    <w:szCs w:val="48"/>
                  </w:rPr>
                  <w:instrText>" "</w:instrText>
                </w:r>
                <w:r w:rsidRPr="005F3C9C">
                  <w:rPr>
                    <w:rFonts w:asciiTheme="minorHAnsi" w:hAnsiTheme="minorHAnsi" w:cstheme="minorHAnsi"/>
                    <w:b/>
                    <w:color w:val="FFFFFF" w:themeColor="background1"/>
                    <w:sz w:val="72"/>
                    <w:szCs w:val="72"/>
                  </w:rPr>
                  <w:instrText>2024 TAVR Multidisciplinary Conference</w:instrText>
                </w:r>
                <w:r w:rsidRPr="005F3C9C">
                  <w:rPr>
                    <w:rFonts w:asciiTheme="minorHAnsi" w:hAnsiTheme="minorHAnsi" w:cstheme="minorHAnsi"/>
                    <w:b/>
                    <w:color w:val="FFFFFF" w:themeColor="background1"/>
                    <w:sz w:val="48"/>
                    <w:szCs w:val="48"/>
                  </w:rPr>
                  <w:instrText xml:space="preserve">" </w:instrText>
                </w:r>
                <w:r w:rsidRPr="005F3C9C">
                  <w:rPr>
                    <w:rFonts w:asciiTheme="minorHAnsi" w:hAnsiTheme="minorHAnsi" w:cstheme="minorHAnsi"/>
                    <w:b/>
                    <w:color w:val="FFFFFF" w:themeColor="background1"/>
                    <w:sz w:val="48"/>
                    <w:szCs w:val="48"/>
                  </w:rPr>
                  <w:fldChar w:fldCharType="separate"/>
                </w:r>
                <w:r w:rsidRPr="005F3C9C">
                  <w:rPr>
                    <w:rFonts w:asciiTheme="minorHAnsi" w:hAnsiTheme="minorHAnsi" w:cstheme="minorHAnsi"/>
                    <w:b/>
                    <w:color w:val="FFFFFF" w:themeColor="background1"/>
                    <w:sz w:val="72"/>
                    <w:szCs w:val="72"/>
                  </w:rPr>
                  <w:t>2024 TAVR Multidisciplinary Conference</w:t>
                </w:r>
                <w:r w:rsidRPr="005F3C9C" w:rsidR="002F6CF9">
                  <w:rPr>
                    <w:rFonts w:asciiTheme="minorHAnsi" w:hAnsiTheme="minorHAnsi" w:cstheme="minorHAnsi"/>
                    <w:b/>
                    <w:color w:val="FFFFFF" w:themeColor="background1"/>
                    <w:sz w:val="48"/>
                    <w:szCs w:val="48"/>
                  </w:rPr>
                  <w:fldChar w:fldCharType="end"/>
                </w:r>
              </w:p>
            </w:txbxContent>
          </v:textbox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F800B3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2286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DEE08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034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7B82F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A82A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DC47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AE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D8B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1C8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A84604A"/>
    <w:multiLevelType w:val="hybridMultilevel"/>
    <w:tmpl w:val="EB689AC0"/>
    <w:lvl w:ilvl="0">
      <w:start w:val="1"/>
      <w:numFmt w:val="bullet"/>
      <w:pStyle w:val="ListBullet"/>
      <w:lvlText w:val=""/>
      <w:lvlJc w:val="left"/>
      <w:pPr>
        <w:ind w:left="187" w:hanging="18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oNotTrackMov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FAD"/>
    <w:pPr>
      <w:spacing w:line="360" w:lineRule="exact"/>
    </w:pPr>
    <w:rPr>
      <w:rFonts w:ascii="Arial" w:hAnsi="Arial" w:cs="Arial"/>
      <w:color w:val="595959" w:themeColor="text1" w:themeTint="A6"/>
      <w:spacing w:val="5"/>
      <w:sz w:val="23"/>
      <w:szCs w:val="23"/>
    </w:rPr>
  </w:style>
  <w:style w:type="paragraph" w:styleId="Heading1">
    <w:name w:val="heading 1"/>
    <w:next w:val="Normal"/>
    <w:link w:val="Heading1Char"/>
    <w:uiPriority w:val="9"/>
    <w:qFormat/>
    <w:rsid w:val="002C14AD"/>
    <w:pPr>
      <w:spacing w:after="200"/>
      <w:outlineLvl w:val="0"/>
    </w:pPr>
    <w:rPr>
      <w:rFonts w:ascii="Arial" w:hAnsi="Arial" w:cs="Arial"/>
      <w:color w:val="4891CE"/>
      <w:spacing w:val="10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D906C6"/>
    <w:pPr>
      <w:spacing w:before="360" w:after="360" w:line="400" w:lineRule="exact"/>
      <w:outlineLvl w:val="1"/>
    </w:pPr>
    <w:rPr>
      <w:rFonts w:ascii="Arial" w:hAnsi="Arial" w:cs="Arial"/>
      <w:color w:val="4891CE"/>
      <w:spacing w:val="20"/>
      <w:sz w:val="30"/>
      <w:szCs w:val="30"/>
    </w:rPr>
  </w:style>
  <w:style w:type="paragraph" w:styleId="Heading3">
    <w:name w:val="heading 3"/>
    <w:next w:val="Normal"/>
    <w:link w:val="Heading3Char"/>
    <w:uiPriority w:val="9"/>
    <w:unhideWhenUsed/>
    <w:qFormat/>
    <w:rsid w:val="00261FD6"/>
    <w:pPr>
      <w:spacing w:before="360" w:after="120" w:line="260" w:lineRule="exact"/>
      <w:outlineLvl w:val="2"/>
    </w:pPr>
    <w:rPr>
      <w:rFonts w:ascii="Arial" w:hAnsi="Arial" w:cs="Arial"/>
      <w:color w:val="595959" w:themeColor="text1" w:themeTint="A6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5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5C4"/>
  </w:style>
  <w:style w:type="paragraph" w:styleId="Footer">
    <w:name w:val="footer"/>
    <w:basedOn w:val="Normal"/>
    <w:link w:val="FooterChar"/>
    <w:uiPriority w:val="99"/>
    <w:unhideWhenUsed/>
    <w:rsid w:val="008655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5C4"/>
  </w:style>
  <w:style w:type="paragraph" w:styleId="BalloonText">
    <w:name w:val="Balloon Text"/>
    <w:basedOn w:val="Normal"/>
    <w:link w:val="BalloonTextChar"/>
    <w:uiPriority w:val="99"/>
    <w:semiHidden/>
    <w:unhideWhenUsed/>
    <w:rsid w:val="008655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C4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973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uiPriority w:val="99"/>
    <w:unhideWhenUsed/>
    <w:rsid w:val="00D906C6"/>
    <w:rPr>
      <w:rFonts w:ascii="Arial" w:eastAsia="Times New Roman" w:hAnsi="Arial" w:cs="Arial"/>
      <w:color w:val="4891CE"/>
      <w:sz w:val="20"/>
      <w:szCs w:val="20"/>
    </w:rPr>
  </w:style>
  <w:style w:type="paragraph" w:styleId="ListParagraph">
    <w:name w:val="List Paragraph"/>
    <w:basedOn w:val="Normal"/>
    <w:uiPriority w:val="34"/>
    <w:qFormat/>
    <w:rsid w:val="000F28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14AD"/>
    <w:rPr>
      <w:rFonts w:ascii="Arial" w:hAnsi="Arial" w:cs="Arial"/>
      <w:color w:val="4891CE"/>
      <w:spacing w:val="10"/>
      <w:sz w:val="40"/>
      <w:szCs w:val="4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06C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906C6"/>
    <w:rPr>
      <w:rFonts w:ascii="Arial" w:hAnsi="Arial" w:cs="Arial"/>
      <w:color w:val="4891CE"/>
      <w:spacing w:val="20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261FD6"/>
    <w:rPr>
      <w:rFonts w:ascii="Arial" w:hAnsi="Arial" w:cs="Arial"/>
      <w:color w:val="595959" w:themeColor="text1" w:themeTint="A6"/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E01FAD"/>
    <w:pPr>
      <w:spacing w:line="240" w:lineRule="auto"/>
    </w:pPr>
    <w:rPr>
      <w:color w:val="FFFFFF" w:themeColor="background1"/>
      <w:sz w:val="66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E01FAD"/>
    <w:rPr>
      <w:rFonts w:ascii="Arial" w:hAnsi="Arial" w:cs="Arial"/>
      <w:color w:val="FFFFFF" w:themeColor="background1"/>
      <w:spacing w:val="5"/>
      <w:sz w:val="66"/>
      <w:szCs w:val="66"/>
    </w:rPr>
  </w:style>
  <w:style w:type="paragraph" w:styleId="BodyText2">
    <w:name w:val="Body Text 2"/>
    <w:basedOn w:val="Normal"/>
    <w:link w:val="BodyText2Char"/>
    <w:uiPriority w:val="99"/>
    <w:unhideWhenUsed/>
    <w:rsid w:val="00D906C6"/>
    <w:rPr>
      <w:color w:val="4891CE" w:themeColor="background2"/>
    </w:rPr>
  </w:style>
  <w:style w:type="character" w:customStyle="1" w:styleId="BodyText2Char">
    <w:name w:val="Body Text 2 Char"/>
    <w:basedOn w:val="DefaultParagraphFont"/>
    <w:link w:val="BodyText2"/>
    <w:uiPriority w:val="99"/>
    <w:rsid w:val="00D906C6"/>
    <w:rPr>
      <w:color w:val="4891CE" w:themeColor="background2"/>
    </w:rPr>
  </w:style>
  <w:style w:type="paragraph" w:styleId="ListBullet">
    <w:name w:val="List Bullet"/>
    <w:basedOn w:val="ListParagraph"/>
    <w:uiPriority w:val="99"/>
    <w:unhideWhenUsed/>
    <w:rsid w:val="00D906C6"/>
    <w:pPr>
      <w:numPr>
        <w:numId w:val="1"/>
      </w:numPr>
    </w:pPr>
  </w:style>
  <w:style w:type="paragraph" w:styleId="EndnoteText">
    <w:name w:val="endnote text"/>
    <w:link w:val="EndnoteTextChar"/>
    <w:uiPriority w:val="99"/>
    <w:unhideWhenUsed/>
    <w:rsid w:val="00E01FAD"/>
    <w:pPr>
      <w:spacing w:before="80"/>
      <w:ind w:left="4867" w:right="-360"/>
    </w:pPr>
    <w:rPr>
      <w:rFonts w:cs="Times New Roman (Body CS)"/>
      <w:noProof/>
      <w:color w:val="595959" w:themeColor="text1" w:themeTint="A6"/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01FAD"/>
    <w:rPr>
      <w:rFonts w:cs="Times New Roman (Body CS)"/>
      <w:noProof/>
      <w:color w:val="595959" w:themeColor="text1" w:themeTint="A6"/>
      <w:sz w:val="16"/>
    </w:rPr>
  </w:style>
  <w:style w:type="character" w:styleId="EndnoteReference">
    <w:name w:val="endnote reference"/>
    <w:basedOn w:val="DefaultParagraphFont"/>
    <w:uiPriority w:val="99"/>
    <w:unhideWhenUsed/>
    <w:rsid w:val="00E01FAD"/>
    <w:rPr>
      <w:vertAlign w:val="superscript"/>
    </w:rPr>
  </w:style>
  <w:style w:type="character" w:customStyle="1" w:styleId="apple-converted-space">
    <w:name w:val="apple-converted-space"/>
    <w:basedOn w:val="DefaultParagraphFont"/>
    <w:rsid w:val="00C81439"/>
  </w:style>
  <w:style w:type="character" w:styleId="FollowedHyperlink">
    <w:name w:val="FollowedHyperlink"/>
    <w:basedOn w:val="DefaultParagraphFont"/>
    <w:uiPriority w:val="99"/>
    <w:semiHidden/>
    <w:unhideWhenUsed/>
    <w:rsid w:val="00A02396"/>
    <w:rPr>
      <w:color w:val="4891CE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Hoag Brand Colors">
      <a:dk1>
        <a:srgbClr val="000000"/>
      </a:dk1>
      <a:lt1>
        <a:srgbClr val="FFFFFF"/>
      </a:lt1>
      <a:dk2>
        <a:srgbClr val="5D6162"/>
      </a:dk2>
      <a:lt2>
        <a:srgbClr val="4891CE"/>
      </a:lt2>
      <a:accent1>
        <a:srgbClr val="4891CE"/>
      </a:accent1>
      <a:accent2>
        <a:srgbClr val="E0601F"/>
      </a:accent2>
      <a:accent3>
        <a:srgbClr val="8E908F"/>
      </a:accent3>
      <a:accent4>
        <a:srgbClr val="9E9E69"/>
      </a:accent4>
      <a:accent5>
        <a:srgbClr val="003C69"/>
      </a:accent5>
      <a:accent6>
        <a:srgbClr val="FFFFFF"/>
      </a:accent6>
      <a:hlink>
        <a:srgbClr val="4891CE"/>
      </a:hlink>
      <a:folHlink>
        <a:srgbClr val="4891C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1D82B5-5711-4317-84D8-51C892A9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Tyler Browne</cp:lastModifiedBy>
  <cp:revision>2</cp:revision>
  <cp:lastPrinted>2021-03-30T20:18:00Z</cp:lastPrinted>
  <dcterms:created xsi:type="dcterms:W3CDTF">2022-07-18T14:46:00Z</dcterms:created>
  <dcterms:modified xsi:type="dcterms:W3CDTF">2022-07-18T14:46:00Z</dcterms:modified>
</cp:coreProperties>
</file>